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B" w:rsidRPr="00F7493E" w:rsidRDefault="005D5BD5" w:rsidP="005D5BD5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D5BD5">
        <w:rPr>
          <w:rFonts w:ascii="Times New Roman" w:eastAsia="Times New Roman" w:hAnsi="Times New Roman" w:cs="Times New Roman"/>
          <w:b/>
          <w:cap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-110490</wp:posOffset>
            </wp:positionV>
            <wp:extent cx="2377440" cy="2506980"/>
            <wp:effectExtent l="0" t="0" r="0" b="0"/>
            <wp:wrapSquare wrapText="bothSides"/>
            <wp:docPr id="1" name="Рисунок 1" descr="ravnie vozmog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vnie vozmognos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93B" w:rsidRPr="0099693B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ДОСТУПНАЯ СРЕДА</w:t>
      </w:r>
      <w:r w:rsidR="0099693B" w:rsidRPr="00F749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- </w:t>
      </w:r>
      <w:r w:rsidR="0099693B" w:rsidRPr="00F7493E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99693B" w:rsidRPr="0099693B" w:rsidRDefault="0099693B" w:rsidP="0099693B">
      <w:pPr>
        <w:spacing w:after="180" w:line="288" w:lineRule="atLeast"/>
        <w:jc w:val="center"/>
        <w:outlineLvl w:val="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9693B">
        <w:rPr>
          <w:rFonts w:ascii="Times New Roman" w:eastAsia="Times New Roman" w:hAnsi="Times New Roman" w:cs="Times New Roman"/>
          <w:b/>
          <w:caps/>
          <w:color w:val="0000CC"/>
          <w:sz w:val="24"/>
          <w:szCs w:val="24"/>
          <w:lang w:eastAsia="ru-RU"/>
        </w:rPr>
        <w:t>НАЛИЧИЕ СПЕЦИАЛЬНЫХ ТЕХНИЧЕСКИХ СРЕДСТВ ОБУЧЕНИЯ</w:t>
      </w:r>
      <w:r w:rsidRPr="0099693B">
        <w:rPr>
          <w:rFonts w:ascii="Times New Roman" w:eastAsia="Times New Roman" w:hAnsi="Times New Roman" w:cs="Times New Roman"/>
          <w:b/>
          <w:caps/>
          <w:color w:val="0000CC"/>
          <w:sz w:val="24"/>
          <w:szCs w:val="24"/>
          <w:lang w:eastAsia="ru-RU"/>
        </w:rPr>
        <w:br/>
        <w:t>КОЛЛЕКТИВНОГО И ИНДИВИДУАЛЬНОГО ПОЛЬЗОВАНИЯ</w:t>
      </w:r>
      <w:r w:rsidRPr="0099693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</w:r>
      <w:r w:rsidRPr="0099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 и лиц с ограниченными возможностями здоровья</w:t>
      </w:r>
    </w:p>
    <w:p w:rsidR="0099693B" w:rsidRPr="0099693B" w:rsidRDefault="0099693B" w:rsidP="0099693B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МБДОУ Детский сад № 187  имеются специальные технические средства обучения</w:t>
      </w:r>
      <w:r w:rsidRPr="0099693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коллективного и индивидуального пользования для лиц с ограниченными возможностями здоровья (для детей группы компенсирующей направленности с патологией речевого развития</w:t>
      </w:r>
      <w:r w:rsidR="003765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69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93B" w:rsidRPr="0099693B" w:rsidRDefault="0099693B" w:rsidP="0099693B">
      <w:pPr>
        <w:numPr>
          <w:ilvl w:val="0"/>
          <w:numId w:val="1"/>
        </w:numPr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 оборудование: массажные мячи, сенсорные мячи, массажные дорожки, мягкие спортивные модули, мягк</w:t>
      </w:r>
      <w:r w:rsidR="00F7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маты, ручные и ножные </w:t>
      </w:r>
      <w:proofErr w:type="spellStart"/>
      <w:r w:rsidR="00F74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</w:t>
      </w:r>
      <w:r w:rsidRPr="0099693B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r w:rsidRPr="00996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магнитн</w:t>
      </w:r>
      <w:r w:rsidR="00F7493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доски</w:t>
      </w:r>
      <w:r w:rsidRPr="00996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93B" w:rsidRPr="0099693B" w:rsidRDefault="0099693B" w:rsidP="0099693B">
      <w:pPr>
        <w:numPr>
          <w:ilvl w:val="0"/>
          <w:numId w:val="1"/>
        </w:numPr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интерактивного оборудования: дидактические и развивающие игры, игровой и стимулирующий материал, компьютер, принтер, музыкальный центр, фонотека</w:t>
      </w:r>
      <w:r w:rsidR="00376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93B" w:rsidRDefault="0099693B" w:rsidP="0099693B">
      <w:pPr>
        <w:numPr>
          <w:ilvl w:val="0"/>
          <w:numId w:val="1"/>
        </w:numPr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9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</w:t>
      </w:r>
      <w:r w:rsidR="0037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оборудование для детей с ОВЗ </w:t>
      </w:r>
      <w:r w:rsidRPr="0099693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(выносной материал для развития основных движений и мелкой мотори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765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93B" w:rsidRPr="005D5BD5" w:rsidRDefault="003765E5" w:rsidP="0099693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5D5BD5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ИГРОВЫЕ ПОСОБИЯ И МАТЕРИАЛЫ ДЛЯ КОРРЕКЦИОННОЙ РАБОТЫ</w:t>
      </w:r>
    </w:p>
    <w:p w:rsidR="003765E5" w:rsidRPr="009B34A9" w:rsidRDefault="003765E5" w:rsidP="003765E5">
      <w:pPr>
        <w:pStyle w:val="a3"/>
        <w:numPr>
          <w:ilvl w:val="0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 коррекция эмоциональной сферы</w:t>
      </w:r>
    </w:p>
    <w:p w:rsidR="003765E5" w:rsidRDefault="00532886" w:rsidP="00532886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765E5">
        <w:rPr>
          <w:color w:val="111111"/>
          <w:sz w:val="28"/>
          <w:szCs w:val="28"/>
        </w:rPr>
        <w:t>Эмоции - это своеобразный калейдоскоп впечатлений и переживаний, с помощью которых ребёнок взаимодействует с окружающим миром, познаёт его. Они важны для социального и особенно нравственного развития детей.</w:t>
      </w:r>
      <w:r w:rsidR="003765E5">
        <w:rPr>
          <w:color w:val="111111"/>
          <w:sz w:val="28"/>
          <w:szCs w:val="28"/>
        </w:rPr>
        <w:t xml:space="preserve"> </w:t>
      </w:r>
    </w:p>
    <w:p w:rsidR="00532886" w:rsidRDefault="003765E5" w:rsidP="003765E5">
      <w:pPr>
        <w:pStyle w:val="a4"/>
        <w:numPr>
          <w:ilvl w:val="0"/>
          <w:numId w:val="3"/>
        </w:numPr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Пособие «Настроение», </w:t>
      </w:r>
      <w:r w:rsidR="009B34A9">
        <w:rPr>
          <w:color w:val="111111"/>
          <w:sz w:val="28"/>
          <w:szCs w:val="28"/>
        </w:rPr>
        <w:t>Игровой набор «Кубик эмоций», Игра «Лица, эмоции, мимика», Игра-лото «Зоопарк настроений», Игра «Солнышко настроения» и другие.</w:t>
      </w:r>
      <w:proofErr w:type="gramEnd"/>
    </w:p>
    <w:p w:rsidR="009B34A9" w:rsidRPr="009B34A9" w:rsidRDefault="009B34A9" w:rsidP="009B34A9">
      <w:pPr>
        <w:pStyle w:val="a4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 w:rsidRPr="009B34A9">
        <w:rPr>
          <w:b/>
          <w:color w:val="111111"/>
          <w:sz w:val="28"/>
          <w:szCs w:val="28"/>
        </w:rPr>
        <w:t>Развитие и коррекция коммуникативной сферы</w:t>
      </w:r>
    </w:p>
    <w:p w:rsidR="009B34A9" w:rsidRDefault="009B34A9" w:rsidP="009B34A9">
      <w:pPr>
        <w:pStyle w:val="a4"/>
        <w:numPr>
          <w:ilvl w:val="0"/>
          <w:numId w:val="3"/>
        </w:numPr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«Дидактическая игра «С кем дружить?», «Моя семья», «Кукла -  </w:t>
      </w:r>
      <w:proofErr w:type="spellStart"/>
      <w:r>
        <w:rPr>
          <w:color w:val="111111"/>
          <w:sz w:val="28"/>
          <w:szCs w:val="28"/>
        </w:rPr>
        <w:t>мирилка</w:t>
      </w:r>
      <w:proofErr w:type="spellEnd"/>
      <w:r>
        <w:rPr>
          <w:color w:val="111111"/>
          <w:sz w:val="28"/>
          <w:szCs w:val="28"/>
        </w:rPr>
        <w:t xml:space="preserve">», Альбом «С днём рождения», «Моя семья», Пособие «Цветик – </w:t>
      </w:r>
      <w:proofErr w:type="spellStart"/>
      <w:r>
        <w:rPr>
          <w:color w:val="111111"/>
          <w:sz w:val="28"/>
          <w:szCs w:val="28"/>
        </w:rPr>
        <w:t>семицветик</w:t>
      </w:r>
      <w:proofErr w:type="spellEnd"/>
      <w:r>
        <w:rPr>
          <w:color w:val="111111"/>
          <w:sz w:val="28"/>
          <w:szCs w:val="28"/>
        </w:rPr>
        <w:t>» и другие.</w:t>
      </w:r>
      <w:proofErr w:type="gramEnd"/>
    </w:p>
    <w:p w:rsidR="009B34A9" w:rsidRDefault="009B34A9" w:rsidP="009B34A9">
      <w:pPr>
        <w:pStyle w:val="a4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 w:rsidRPr="009B34A9">
        <w:rPr>
          <w:b/>
          <w:color w:val="111111"/>
          <w:sz w:val="28"/>
          <w:szCs w:val="28"/>
        </w:rPr>
        <w:t>Развитие и коррекция познавательной сферы</w:t>
      </w:r>
    </w:p>
    <w:p w:rsidR="009B34A9" w:rsidRDefault="009B34A9" w:rsidP="009B34A9">
      <w:pPr>
        <w:pStyle w:val="a4"/>
        <w:numPr>
          <w:ilvl w:val="0"/>
          <w:numId w:val="3"/>
        </w:numPr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 w:rsidRPr="009B34A9">
        <w:rPr>
          <w:color w:val="111111"/>
          <w:sz w:val="28"/>
          <w:szCs w:val="28"/>
        </w:rPr>
        <w:t xml:space="preserve">Игры и упражнения: </w:t>
      </w:r>
      <w:r>
        <w:rPr>
          <w:color w:val="111111"/>
          <w:sz w:val="28"/>
          <w:szCs w:val="28"/>
        </w:rPr>
        <w:t>«В магазине зеркал», «Запоминаем вместе», Не пропусти растение», «Испорченный телефон», «</w:t>
      </w:r>
      <w:proofErr w:type="spellStart"/>
      <w:r>
        <w:rPr>
          <w:color w:val="111111"/>
          <w:sz w:val="28"/>
          <w:szCs w:val="28"/>
        </w:rPr>
        <w:t>Кричалки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lastRenderedPageBreak/>
        <w:t>шепталки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молчалки</w:t>
      </w:r>
      <w:proofErr w:type="spellEnd"/>
      <w:r>
        <w:rPr>
          <w:color w:val="111111"/>
          <w:sz w:val="28"/>
          <w:szCs w:val="28"/>
        </w:rPr>
        <w:t xml:space="preserve">», «Парные картинки», Дотронься до…», </w:t>
      </w:r>
      <w:r w:rsidR="00A8464B">
        <w:rPr>
          <w:color w:val="111111"/>
          <w:sz w:val="28"/>
          <w:szCs w:val="28"/>
        </w:rPr>
        <w:t>«Слушай и исполняй», «Тень» и другие.</w:t>
      </w:r>
    </w:p>
    <w:p w:rsidR="00A8464B" w:rsidRDefault="00A8464B" w:rsidP="00A8464B">
      <w:pPr>
        <w:pStyle w:val="a4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 w:rsidRPr="00A8464B">
        <w:rPr>
          <w:b/>
          <w:color w:val="111111"/>
          <w:sz w:val="28"/>
          <w:szCs w:val="28"/>
        </w:rPr>
        <w:t>Развитие и коррекция психомоторной сферы</w:t>
      </w:r>
    </w:p>
    <w:p w:rsidR="00A8464B" w:rsidRDefault="00A8464B" w:rsidP="00A8464B">
      <w:pPr>
        <w:pStyle w:val="a4"/>
        <w:numPr>
          <w:ilvl w:val="0"/>
          <w:numId w:val="3"/>
        </w:numPr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Игры и игрушки: </w:t>
      </w:r>
      <w:r w:rsidRPr="00A8464B">
        <w:rPr>
          <w:color w:val="111111"/>
          <w:sz w:val="28"/>
          <w:szCs w:val="28"/>
        </w:rPr>
        <w:t xml:space="preserve">«Магнитный лабиринт», </w:t>
      </w:r>
      <w:r>
        <w:rPr>
          <w:color w:val="111111"/>
          <w:sz w:val="28"/>
          <w:szCs w:val="28"/>
        </w:rPr>
        <w:t>«Найди фигурке место», «Мольберт художника» и другие.</w:t>
      </w:r>
    </w:p>
    <w:p w:rsidR="00A8464B" w:rsidRDefault="00A8464B" w:rsidP="00A8464B">
      <w:pPr>
        <w:pStyle w:val="a4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 w:rsidRPr="00A8464B">
        <w:rPr>
          <w:b/>
          <w:color w:val="111111"/>
          <w:sz w:val="28"/>
          <w:szCs w:val="28"/>
        </w:rPr>
        <w:t>Развитие и коррекция психомоторной сферы</w:t>
      </w:r>
    </w:p>
    <w:p w:rsidR="00A8464B" w:rsidRPr="005D5BD5" w:rsidRDefault="005D5BD5" w:rsidP="00A8464B">
      <w:pPr>
        <w:pStyle w:val="a4"/>
        <w:numPr>
          <w:ilvl w:val="0"/>
          <w:numId w:val="3"/>
        </w:numPr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proofErr w:type="gramStart"/>
      <w:r w:rsidRPr="005D5BD5">
        <w:rPr>
          <w:color w:val="111111"/>
          <w:sz w:val="28"/>
          <w:szCs w:val="28"/>
        </w:rPr>
        <w:t>«Конструктор «</w:t>
      </w:r>
      <w:proofErr w:type="spellStart"/>
      <w:r w:rsidRPr="005D5BD5">
        <w:rPr>
          <w:color w:val="111111"/>
          <w:sz w:val="28"/>
          <w:szCs w:val="28"/>
        </w:rPr>
        <w:t>Магнетико</w:t>
      </w:r>
      <w:proofErr w:type="spellEnd"/>
      <w:r w:rsidRPr="005D5BD5">
        <w:rPr>
          <w:color w:val="111111"/>
          <w:sz w:val="28"/>
          <w:szCs w:val="28"/>
        </w:rPr>
        <w:t xml:space="preserve">», </w:t>
      </w:r>
      <w:r>
        <w:rPr>
          <w:color w:val="111111"/>
          <w:sz w:val="28"/>
          <w:szCs w:val="28"/>
        </w:rPr>
        <w:t>«Чудо-пирамида «Гигант», «Напольные счёты», «Сравни фигуры», «Гимнастические цветные ленты», «Поймай мяч кольцом», «Скакалки», «Мячи для жонглирования» и другие.</w:t>
      </w:r>
      <w:proofErr w:type="gramEnd"/>
    </w:p>
    <w:p w:rsidR="00A8464B" w:rsidRDefault="00A8464B" w:rsidP="00A8464B">
      <w:pPr>
        <w:pStyle w:val="a4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 w:rsidRPr="00A8464B">
        <w:rPr>
          <w:b/>
          <w:color w:val="111111"/>
          <w:sz w:val="28"/>
          <w:szCs w:val="28"/>
        </w:rPr>
        <w:t xml:space="preserve">Пособия по системе Марии </w:t>
      </w:r>
      <w:proofErr w:type="spellStart"/>
      <w:r w:rsidRPr="00A8464B">
        <w:rPr>
          <w:b/>
          <w:color w:val="111111"/>
          <w:sz w:val="28"/>
          <w:szCs w:val="28"/>
        </w:rPr>
        <w:t>Монтессори</w:t>
      </w:r>
      <w:proofErr w:type="spellEnd"/>
    </w:p>
    <w:p w:rsidR="00A8464B" w:rsidRDefault="00A8464B" w:rsidP="00A8464B">
      <w:pPr>
        <w:pStyle w:val="a4"/>
        <w:numPr>
          <w:ilvl w:val="0"/>
          <w:numId w:val="3"/>
        </w:numPr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proofErr w:type="gramStart"/>
      <w:r w:rsidRPr="00A8464B">
        <w:rPr>
          <w:color w:val="111111"/>
          <w:sz w:val="28"/>
          <w:szCs w:val="28"/>
        </w:rPr>
        <w:t xml:space="preserve">«Стаканчики», «Геометрические пирамиды», </w:t>
      </w:r>
      <w:r>
        <w:rPr>
          <w:color w:val="111111"/>
          <w:sz w:val="28"/>
          <w:szCs w:val="28"/>
        </w:rPr>
        <w:t>«Лабиринты», «Геометрические шнуровки», Мозаика «Геометрия», «Универсальный куб» и другие.</w:t>
      </w:r>
      <w:proofErr w:type="gramEnd"/>
    </w:p>
    <w:p w:rsidR="00A8464B" w:rsidRPr="00A8464B" w:rsidRDefault="00A8464B" w:rsidP="00A8464B">
      <w:pPr>
        <w:pStyle w:val="a4"/>
        <w:shd w:val="clear" w:color="auto" w:fill="FFFFFF"/>
        <w:spacing w:before="180" w:beforeAutospacing="0" w:after="180" w:afterAutospacing="0"/>
        <w:ind w:left="780"/>
        <w:rPr>
          <w:color w:val="111111"/>
          <w:sz w:val="28"/>
          <w:szCs w:val="28"/>
        </w:rPr>
      </w:pPr>
    </w:p>
    <w:p w:rsidR="003765E5" w:rsidRPr="003765E5" w:rsidRDefault="003765E5" w:rsidP="00532886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5712B8" w:rsidRDefault="005D5BD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765E5" w:rsidRPr="003765E5" w:rsidRDefault="003765E5">
      <w:pPr>
        <w:rPr>
          <w:rFonts w:ascii="Times New Roman" w:hAnsi="Times New Roman" w:cs="Times New Roman"/>
          <w:sz w:val="28"/>
          <w:szCs w:val="28"/>
        </w:rPr>
      </w:pPr>
    </w:p>
    <w:sectPr w:rsidR="003765E5" w:rsidRPr="003765E5" w:rsidSect="005D5BD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mso79C9"/>
      </v:shape>
    </w:pict>
  </w:numPicBullet>
  <w:abstractNum w:abstractNumId="0">
    <w:nsid w:val="3A510227"/>
    <w:multiLevelType w:val="hybridMultilevel"/>
    <w:tmpl w:val="72F21C2E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B0046F1"/>
    <w:multiLevelType w:val="multilevel"/>
    <w:tmpl w:val="F4504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F66A2"/>
    <w:multiLevelType w:val="hybridMultilevel"/>
    <w:tmpl w:val="90DE00B6"/>
    <w:lvl w:ilvl="0" w:tplc="9B78F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93B"/>
    <w:rsid w:val="0007118A"/>
    <w:rsid w:val="000860B4"/>
    <w:rsid w:val="003765E5"/>
    <w:rsid w:val="00532886"/>
    <w:rsid w:val="005D5BD5"/>
    <w:rsid w:val="0083714E"/>
    <w:rsid w:val="0099693B"/>
    <w:rsid w:val="009B34A9"/>
    <w:rsid w:val="00A8464B"/>
    <w:rsid w:val="00B547B1"/>
    <w:rsid w:val="00EC561F"/>
    <w:rsid w:val="00F7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paragraph" w:styleId="3">
    <w:name w:val="heading 3"/>
    <w:basedOn w:val="a"/>
    <w:link w:val="30"/>
    <w:uiPriority w:val="9"/>
    <w:qFormat/>
    <w:rsid w:val="00996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69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96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9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69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2020-02-28T09:02:00Z</dcterms:created>
  <dcterms:modified xsi:type="dcterms:W3CDTF">2020-02-28T12:18:00Z</dcterms:modified>
</cp:coreProperties>
</file>